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6" w:beforeAutospacing="0" w:after="0" w:afterAutospacing="0" w:line="450" w:lineRule="atLeast"/>
        <w:ind w:left="0" w:right="0"/>
        <w:jc w:val="center"/>
        <w:rPr>
          <w:rFonts w:ascii="黑体" w:hAnsi="宋体" w:eastAsia="黑体" w:cs="黑体"/>
          <w:sz w:val="24"/>
          <w:szCs w:val="24"/>
        </w:rPr>
      </w:pPr>
      <w:r>
        <w:rPr>
          <w:rFonts w:hint="eastAsia" w:ascii="黑体" w:hAnsi="宋体" w:eastAsia="黑体" w:cs="黑体"/>
          <w:color w:val="333333"/>
          <w:sz w:val="24"/>
          <w:szCs w:val="24"/>
          <w:shd w:val="clear" w:fill="FFFFFF"/>
        </w:rPr>
        <w:t>方城县2016年秋季面向社会认定教师资格合格人员名单</w:t>
      </w:r>
    </w:p>
    <w:tbl>
      <w:tblPr>
        <w:tblW w:w="639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1"/>
        <w:gridCol w:w="850"/>
        <w:gridCol w:w="567"/>
        <w:gridCol w:w="1852"/>
        <w:gridCol w:w="398"/>
        <w:gridCol w:w="20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85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申请资格种类</w:t>
            </w:r>
          </w:p>
        </w:tc>
        <w:tc>
          <w:tcPr>
            <w:tcW w:w="3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证书编号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李攀峰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赵莹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李洺洺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耿燕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侯春旭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曹恒洋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20164116131000119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姬新延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田果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20164116131000075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赵长萌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谷晓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贺燕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刘贝贝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王明玉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詹玉芳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刘晓田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路明宇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20164116131000166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韩小会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黄成华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孙华境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张亚洲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20164116131000097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曹璐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李阿丽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刘田田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初级中学教师资格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20164116132000147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李小超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20164116121000085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常丽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陈斌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关聪聪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陈超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20164116121000167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杜小硕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郭平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罗俊巍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马小培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乔飒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秦晓翠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王草草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杨小航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20164116121000072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赵启萌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20164116121000157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赵毅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周果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王璐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49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刘秋佳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宋伟伟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邢修梅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男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20164116121000096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朱颖瑛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崔文迪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胡金萍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虎林婷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魏新爽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吴孟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杨义珂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张林可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王常青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吴炎红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褚存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杜丽军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高国君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惠清贤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李丹丹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朱晓娜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小学教师资格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20164116122000154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包营营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陈玉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程学燕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楚风帆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黄赛男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贾玉留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蒋贝贝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李聪莹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李小伟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李杏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栗贝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刘葱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刘灵欢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卢广可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罗丹丹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秦琳琳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屈莹莹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孙海霞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王成佳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王瑞雪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王欣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王鑫贵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王英楠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文智慧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谢延艳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徐皓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杨阳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袁珂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原长杰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张聪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幼儿园教师资格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20164116112000108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刘潇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高中教师资格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袁延秀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高中教师资格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张杨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高中教师资格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张珂威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高中教师资格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李雷明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高中教师资格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7" w:hRule="atLeast"/>
        </w:trPr>
        <w:tc>
          <w:tcPr>
            <w:tcW w:w="7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杨明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女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高中教师资格</w:t>
            </w:r>
          </w:p>
        </w:tc>
        <w:tc>
          <w:tcPr>
            <w:tcW w:w="3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0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/>
        <w:jc w:val="left"/>
        <w:rPr>
          <w:rFonts w:hint="eastAsia" w:ascii="宋体" w:hAnsi="宋体" w:eastAsia="宋体" w:cs="宋体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32"/>
          <w:szCs w:val="32"/>
          <w:shd w:val="clear" w:fill="FFFFFF"/>
          <w:lang w:val="en-US" w:eastAsia="zh-CN" w:bidi="ar"/>
        </w:rPr>
        <w:t>以上认定合格人员（开封中专毕业生联系学校统一发证）请于12月5日-12月9日携带本人身份证到方城县教体局人事股办公室（交认定材料办公室）领取教师资格证。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A6440"/>
    <w:rsid w:val="045A64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heading 5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30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666666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TML Definition"/>
    <w:basedOn w:val="5"/>
    <w:uiPriority w:val="0"/>
  </w:style>
  <w:style w:type="character" w:styleId="9">
    <w:name w:val="HTML Variable"/>
    <w:basedOn w:val="5"/>
    <w:uiPriority w:val="0"/>
  </w:style>
  <w:style w:type="character" w:styleId="10">
    <w:name w:val="Hyperlink"/>
    <w:basedOn w:val="5"/>
    <w:uiPriority w:val="0"/>
    <w:rPr>
      <w:color w:val="333333"/>
      <w:u w:val="none"/>
    </w:rPr>
  </w:style>
  <w:style w:type="character" w:styleId="11">
    <w:name w:val="HTML Code"/>
    <w:basedOn w:val="5"/>
    <w:uiPriority w:val="0"/>
    <w:rPr>
      <w:rFonts w:ascii="Courier New" w:hAnsi="Courier New"/>
      <w:sz w:val="20"/>
      <w:bdr w:val="none" w:color="auto" w:sz="0" w:space="0"/>
    </w:rPr>
  </w:style>
  <w:style w:type="character" w:styleId="12">
    <w:name w:val="HTML Cite"/>
    <w:basedOn w:val="5"/>
    <w:uiPriority w:val="0"/>
  </w:style>
  <w:style w:type="character" w:customStyle="1" w:styleId="14">
    <w:name w:val="fr2"/>
    <w:basedOn w:val="5"/>
    <w:uiPriority w:val="0"/>
  </w:style>
  <w:style w:type="character" w:customStyle="1" w:styleId="15">
    <w:name w:val="fr3"/>
    <w:basedOn w:val="5"/>
    <w:uiPriority w:val="0"/>
  </w:style>
  <w:style w:type="character" w:customStyle="1" w:styleId="16">
    <w:name w:val="fr4"/>
    <w:basedOn w:val="5"/>
    <w:uiPriority w:val="0"/>
  </w:style>
  <w:style w:type="character" w:customStyle="1" w:styleId="17">
    <w:name w:val="info"/>
    <w:basedOn w:val="5"/>
    <w:uiPriority w:val="0"/>
    <w:rPr>
      <w:color w:val="555555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2016-12-05T09:01:00Z</dcterms:created>
  <dc:creator>guoqiang</dc:creator>
  <cp:lastModifiedBy>guoqiang</cp:lastModifiedBy>
  <dcterms:modified xsi:type="dcterms:W3CDTF">2016-12-05T09:01:53Z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