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ascii="Tahoma" w:hAnsi="Tahoma" w:eastAsia="Tahoma" w:cs="Tahoma"/>
          <w:b/>
          <w:i w:val="0"/>
          <w:caps w:val="0"/>
          <w:color w:val="CC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b/>
          <w:i w:val="0"/>
          <w:caps w:val="0"/>
          <w:color w:val="CC0000"/>
          <w:spacing w:val="0"/>
          <w:sz w:val="27"/>
          <w:szCs w:val="27"/>
          <w:shd w:val="clear" w:fill="FFFFFF"/>
        </w:rPr>
        <w:t>宁波市余姚市面向2017年全日制普通高校应届优秀毕业生招聘中小学教</w:t>
      </w:r>
      <w:bookmarkStart w:id="0" w:name="_GoBack"/>
      <w:bookmarkEnd w:id="0"/>
      <w:r>
        <w:rPr>
          <w:rFonts w:hint="default" w:ascii="Tahoma" w:hAnsi="Tahoma" w:eastAsia="Tahoma" w:cs="Tahoma"/>
          <w:b/>
          <w:i w:val="0"/>
          <w:caps w:val="0"/>
          <w:color w:val="CC0000"/>
          <w:spacing w:val="0"/>
          <w:sz w:val="27"/>
          <w:szCs w:val="27"/>
          <w:shd w:val="clear" w:fill="FFFFFF"/>
        </w:rPr>
        <w:t>师职位表</w:t>
      </w:r>
    </w:p>
    <w:tbl>
      <w:tblPr>
        <w:tblW w:w="81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346"/>
        <w:gridCol w:w="912"/>
        <w:gridCol w:w="49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tblCellSpacing w:w="0" w:type="dxa"/>
        </w:trPr>
        <w:tc>
          <w:tcPr>
            <w:tcW w:w="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学段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学科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招聘学校和招聘人数说明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普高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余姚市梦麟中学1人、余姚第五职技校1人（普高要求）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余姚市梦麟中学1人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政治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余姚二中、余姚四中、余姚市梦麟中学各1人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物理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余姚市梦麟中学1人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化学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余姚七中1人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生物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余姚中学、余姚市梦麟中学各1人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历史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余姚五中1人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地理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余姚中学2人、余姚二中、余姚八中、高风中学、余姚市梦麟中学各1人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信息技术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余姚市梦麟中学1人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传媒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余姚三中1人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职高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财务会计教育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农业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余姚市第二职技校1人（农学、植物保护、园艺方向）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服装展示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余姚市第二职技校1人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电子电工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余姚市职成教中心学校1人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现代教育技术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余姚市职成教中心学校1人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机电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余姚市职成教中心学校1人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烹饪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余姚市职成教中心学校1人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计算机数字媒体技术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余姚市第四职技校1人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计算机网络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余姚市第四职技校1人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建筑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余姚市第五职技校1人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世南中学、实验学校、陆埠镇中各1人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梨洲中学、高风中学、余姚四中各1人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马渚镇中、河姆渡镇中各1人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科学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泗门镇中、牟山镇中、丈亭镇中各1人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心理学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舜水中学1人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信息技术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子陵中学1人（智能硬件和软件处理）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体育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兰江中学1人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音乐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姚北实验学校1人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实验学校、梨洲学校、富巷小学、舜北小学、舜水小学、瑞云学校、姚北实验学校、泗门镇校、马渚镇校各1人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富巷小学、瑞云学校、陆埠镇校、花园小学各1人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科学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世南小学、兰江小学、姚江小学、东风小学各1人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信息技术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梨洲学校1人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音乐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梨洲学校、姚江小学、新城市小学各1人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</w:trPr>
        <w:tc>
          <w:tcPr>
            <w:tcW w:w="905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体育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东风小学、东城小学、阳明小学、舜北小学各1人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特殊教育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特殊教育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余姚市特教中心(2人)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0" w:type="dxa"/>
        </w:trPr>
        <w:tc>
          <w:tcPr>
            <w:tcW w:w="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学前教育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城区幼儿园和农村公立幼儿园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</w:trPr>
        <w:tc>
          <w:tcPr>
            <w:tcW w:w="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4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38" w:lineRule="atLeast"/>
              <w:ind w:left="300" w:right="30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913DF"/>
    <w:rsid w:val="7A5913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2016-11-15T12:43:00Z</dcterms:created>
  <dc:creator>lenovo</dc:creator>
  <cp:lastModifiedBy>lenovo</cp:lastModifiedBy>
  <dcterms:modified xsi:type="dcterms:W3CDTF">2016-11-15T12:44:58Z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